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90C49" w14:textId="77777777" w:rsidR="00585800" w:rsidRDefault="00585800" w:rsidP="00585800">
      <w:pPr>
        <w:jc w:val="both"/>
        <w:rPr>
          <w:rFonts w:ascii="HelveticaNeueCyr-Roman" w:hAnsi="HelveticaNeueCyr-Roman"/>
          <w:sz w:val="24"/>
          <w:szCs w:val="24"/>
          <w:shd w:val="clear" w:color="auto" w:fill="FFFFFF"/>
        </w:rPr>
      </w:pPr>
    </w:p>
    <w:p w14:paraId="09A9186D" w14:textId="77777777" w:rsidR="00585800" w:rsidRPr="00B016AC" w:rsidRDefault="00585800" w:rsidP="00585800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</w:rPr>
      </w:pPr>
      <w:r w:rsidRPr="00B016AC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</w:rPr>
        <w:t>ZAKONONLINE – система пошуку судової практики відкрила безкоштовний доступ для користувачів</w:t>
      </w:r>
    </w:p>
    <w:p w14:paraId="371AC126" w14:textId="77777777" w:rsidR="00585800" w:rsidRPr="00B016AC" w:rsidRDefault="00585800" w:rsidP="00585800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>
        <w:rPr>
          <w:rFonts w:ascii="HelveticaNeueCyr-Roman" w:eastAsia="Times New Roman" w:hAnsi="HelveticaNeueCyr-Roman" w:cs="Times New Roman"/>
          <w:noProof/>
          <w:sz w:val="24"/>
          <w:szCs w:val="24"/>
        </w:rPr>
        <w:drawing>
          <wp:inline distT="0" distB="0" distL="0" distR="0" wp14:anchorId="68A7C66F" wp14:editId="077480DF">
            <wp:extent cx="2543175" cy="2324100"/>
            <wp:effectExtent l="19050" t="0" r="9525" b="0"/>
            <wp:docPr id="1" name="Рисунок 1" descr="https://kv.vl.court.gov.ua/img/news/1271267_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.vl.court.gov.ua/img/news/1271267_new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0A773" w14:textId="77777777" w:rsidR="00585800" w:rsidRPr="00B016AC" w:rsidRDefault="00585800" w:rsidP="00585800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hyperlink r:id="rId6" w:history="1">
        <w:r w:rsidRPr="00B016AC">
          <w:rPr>
            <w:rFonts w:ascii="HelveticaNeueCyr-Roman" w:eastAsia="Times New Roman" w:hAnsi="HelveticaNeueCyr-Roman" w:cs="Times New Roman"/>
            <w:b/>
            <w:bCs/>
            <w:color w:val="00274E"/>
            <w:sz w:val="24"/>
            <w:szCs w:val="24"/>
          </w:rPr>
          <w:t>ZAKONONLINE</w:t>
        </w:r>
      </w:hyperlink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 – система пошуку судової практики відкрила безплатний доступ для користувачів, електронні адреси яких містять court.gov.ua. Головно це стосується всіх суддів українських судів, їх помічників та співробітників суду. </w:t>
      </w:r>
    </w:p>
    <w:p w14:paraId="34D495AF" w14:textId="77777777" w:rsidR="00585800" w:rsidRPr="00B016AC" w:rsidRDefault="00585800" w:rsidP="00585800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 </w:t>
      </w:r>
      <w:proofErr w:type="spellStart"/>
      <w:r w:rsidRPr="00B016AC">
        <w:rPr>
          <w:rFonts w:ascii="HelveticaNeueCyr-Roman" w:eastAsia="Times New Roman" w:hAnsi="HelveticaNeueCyr-Roman" w:cs="Times New Roman"/>
          <w:sz w:val="24"/>
          <w:szCs w:val="24"/>
        </w:rPr>
        <w:fldChar w:fldCharType="begin"/>
      </w: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instrText xml:space="preserve"> HYPERLINK "https://zakononline.com.ua/presentation?bx_sender_conversion_id=80879&amp;utm_source=newsletter&amp;utm_medium=mail&amp;utm_campaign=dostup_do_sistemi_zakononline" </w:instrText>
      </w: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fldChar w:fldCharType="separate"/>
      </w:r>
      <w:r w:rsidRPr="00B016AC">
        <w:rPr>
          <w:rFonts w:ascii="HelveticaNeueCyr-Roman" w:eastAsia="Times New Roman" w:hAnsi="HelveticaNeueCyr-Roman" w:cs="Times New Roman"/>
          <w:b/>
          <w:bCs/>
          <w:color w:val="00274E"/>
          <w:sz w:val="24"/>
          <w:szCs w:val="24"/>
        </w:rPr>
        <w:t>ЗаконОнлайн</w:t>
      </w:r>
      <w:proofErr w:type="spellEnd"/>
      <w:r w:rsidRPr="00B016AC">
        <w:rPr>
          <w:rFonts w:ascii="HelveticaNeueCyr-Roman" w:eastAsia="Times New Roman" w:hAnsi="HelveticaNeueCyr-Roman" w:cs="Times New Roman"/>
          <w:sz w:val="24"/>
          <w:szCs w:val="24"/>
        </w:rPr>
        <w:fldChar w:fldCharType="end"/>
      </w: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 – це перша аналітична-правова система, яка містить:</w:t>
      </w:r>
    </w:p>
    <w:p w14:paraId="5A7F292C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найбільшу кількість стандартизованих правових висновків (позицій) Верховного Суду та ЄСПЛ з щоденним оновленням;</w:t>
      </w:r>
    </w:p>
    <w:p w14:paraId="5B5B6B94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можливість відібрати з мільйонів рішень лише ті, що містять правову позицію;</w:t>
      </w:r>
    </w:p>
    <w:p w14:paraId="5D3AEA80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розподіл правових позицій за тематичними класифікаторами;</w:t>
      </w:r>
    </w:p>
    <w:p w14:paraId="38431342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ознаки актуальності правових позицій Верховного Суду;</w:t>
      </w:r>
    </w:p>
    <w:p w14:paraId="00468DE4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унікальний лічильник, що дозволяє відсортувати рішення, на які посилаються найбільше за певним запитом;</w:t>
      </w:r>
    </w:p>
    <w:p w14:paraId="2DBE1F2C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можливість формувати добірки правових позицій за нормами права;</w:t>
      </w:r>
    </w:p>
    <w:p w14:paraId="71BEAF6D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 xml:space="preserve">повну та щоденно </w:t>
      </w:r>
      <w:proofErr w:type="spellStart"/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оновлювану</w:t>
      </w:r>
      <w:proofErr w:type="spellEnd"/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 xml:space="preserve"> базу судових рішень зі зручною системою пошуку (90+ млн. судових рішень);</w:t>
      </w:r>
    </w:p>
    <w:p w14:paraId="3B5CEC06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швидкий доступ до інформації про судові засідання (без CAPTCHA);</w:t>
      </w:r>
    </w:p>
    <w:p w14:paraId="76D76CBB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систему моніторингу судових рішень, засідань та категорій правових позицій;</w:t>
      </w:r>
    </w:p>
    <w:p w14:paraId="417337DF" w14:textId="77777777" w:rsidR="00585800" w:rsidRPr="00B016AC" w:rsidRDefault="00585800" w:rsidP="00585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законодавство України тощо.</w:t>
      </w:r>
    </w:p>
    <w:p w14:paraId="7C333C40" w14:textId="77777777" w:rsidR="00585800" w:rsidRPr="00B016AC" w:rsidRDefault="00585800" w:rsidP="00585800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</w:rPr>
      </w:pPr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 xml:space="preserve">Для того, щоб отримувати інформацію з пошукової системи потрібно зареєструватися у системі з офіційним </w:t>
      </w:r>
      <w:proofErr w:type="spellStart"/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емейлом</w:t>
      </w:r>
      <w:proofErr w:type="spellEnd"/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 xml:space="preserve"> (наприклад, </w:t>
      </w:r>
      <w:hyperlink r:id="rId7" w:history="1">
        <w:r w:rsidRPr="00B016AC">
          <w:rPr>
            <w:rFonts w:ascii="HelveticaNeueCyr-Roman" w:eastAsia="Times New Roman" w:hAnsi="HelveticaNeueCyr-Roman" w:cs="Times New Roman"/>
            <w:color w:val="00274E"/>
            <w:sz w:val="24"/>
            <w:szCs w:val="24"/>
          </w:rPr>
          <w:t>INBOX@SN.CK.COURT.GOV.UA</w:t>
        </w:r>
      </w:hyperlink>
      <w:r w:rsidRPr="00B016AC">
        <w:rPr>
          <w:rFonts w:ascii="HelveticaNeueCyr-Roman" w:eastAsia="Times New Roman" w:hAnsi="HelveticaNeueCyr-Roman" w:cs="Times New Roman"/>
          <w:sz w:val="24"/>
          <w:szCs w:val="24"/>
        </w:rPr>
        <w:t>) та  розпочати працювати.</w:t>
      </w:r>
    </w:p>
    <w:p w14:paraId="549B6613" w14:textId="77777777" w:rsidR="00585800" w:rsidRDefault="00585800" w:rsidP="00585800">
      <w:pPr>
        <w:jc w:val="both"/>
        <w:rPr>
          <w:sz w:val="24"/>
          <w:szCs w:val="24"/>
        </w:rPr>
      </w:pPr>
    </w:p>
    <w:p w14:paraId="5D50D55E" w14:textId="77777777" w:rsidR="00DD4AB6" w:rsidRDefault="00DD4AB6">
      <w:bookmarkStart w:id="0" w:name="_GoBack"/>
      <w:bookmarkEnd w:id="0"/>
    </w:p>
    <w:sectPr w:rsidR="00DD4A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71BB"/>
    <w:multiLevelType w:val="multilevel"/>
    <w:tmpl w:val="30D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2C"/>
    <w:rsid w:val="0016532C"/>
    <w:rsid w:val="00585800"/>
    <w:rsid w:val="00D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3079-A99B-4A12-BBAB-497AD85B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80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SN.C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online.com.ua/?bx_sender_conversion_id=80879&amp;utm_source=newsletter&amp;utm_medium=mail&amp;utm_campaign=dostup_do_sistemi_zakononli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2022-05-12T09:28:00Z</dcterms:created>
  <dcterms:modified xsi:type="dcterms:W3CDTF">2022-05-12T09:29:00Z</dcterms:modified>
</cp:coreProperties>
</file>